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8A" w:rsidRDefault="009D2C8A" w:rsidP="009D2C8A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E765AA" wp14:editId="3E342258">
            <wp:simplePos x="0" y="0"/>
            <wp:positionH relativeFrom="column">
              <wp:posOffset>2682240</wp:posOffset>
            </wp:positionH>
            <wp:positionV relativeFrom="paragraph">
              <wp:posOffset>155575</wp:posOffset>
            </wp:positionV>
            <wp:extent cx="487045" cy="614045"/>
            <wp:effectExtent l="0" t="0" r="825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8A" w:rsidRDefault="009D2C8A" w:rsidP="009D2C8A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D2C8A" w:rsidRDefault="009D2C8A" w:rsidP="009D2C8A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D2C8A" w:rsidRDefault="009D2C8A" w:rsidP="009D2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C8A" w:rsidRDefault="009D2C8A" w:rsidP="009D2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9D2C8A" w:rsidRDefault="009D2C8A" w:rsidP="009D2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МИХАЙЛОВСКОГО  РАЙОНА</w:t>
      </w:r>
    </w:p>
    <w:p w:rsidR="009D2C8A" w:rsidRDefault="009D2C8A" w:rsidP="009D2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C8A" w:rsidRDefault="009D2C8A" w:rsidP="009D2C8A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8"/>
        <w:gridCol w:w="3108"/>
      </w:tblGrid>
      <w:tr w:rsidR="009D2C8A" w:rsidTr="009D2C8A">
        <w:tc>
          <w:tcPr>
            <w:tcW w:w="3249" w:type="dxa"/>
            <w:hideMark/>
          </w:tcPr>
          <w:p w:rsidR="009D2C8A" w:rsidRDefault="009D2C8A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 года</w:t>
            </w:r>
          </w:p>
        </w:tc>
        <w:tc>
          <w:tcPr>
            <w:tcW w:w="3107" w:type="dxa"/>
            <w:hideMark/>
          </w:tcPr>
          <w:p w:rsidR="009D2C8A" w:rsidRDefault="009D2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9D2C8A" w:rsidRDefault="009D2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</w:t>
            </w:r>
          </w:p>
        </w:tc>
      </w:tr>
    </w:tbl>
    <w:p w:rsidR="009D2C8A" w:rsidRDefault="009D2C8A" w:rsidP="009D2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. Михайловка</w:t>
      </w:r>
    </w:p>
    <w:p w:rsidR="009D2C8A" w:rsidRDefault="009D2C8A" w:rsidP="009D2C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C8A" w:rsidRDefault="009D2C8A" w:rsidP="009D2C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количества </w:t>
      </w:r>
      <w:proofErr w:type="gramStart"/>
      <w:r>
        <w:rPr>
          <w:rFonts w:ascii="Times New Roman" w:hAnsi="Times New Roman"/>
          <w:sz w:val="28"/>
          <w:szCs w:val="28"/>
        </w:rPr>
        <w:t>переносных</w:t>
      </w:r>
      <w:proofErr w:type="gramEnd"/>
    </w:p>
    <w:p w:rsidR="009D2C8A" w:rsidRDefault="009D2C8A" w:rsidP="009D2C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ящиков для проведения голосования </w:t>
      </w:r>
    </w:p>
    <w:p w:rsidR="009D2C8A" w:rsidRDefault="009D2C8A" w:rsidP="009D2C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избирателей вне помещения для голосования</w:t>
      </w:r>
    </w:p>
    <w:p w:rsidR="009D2C8A" w:rsidRDefault="009D2C8A" w:rsidP="009D2C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досрочных выборах главы </w:t>
      </w:r>
      <w:proofErr w:type="spellStart"/>
      <w:r>
        <w:rPr>
          <w:rFonts w:ascii="Times New Roman" w:hAnsi="Times New Roman"/>
          <w:sz w:val="28"/>
          <w:szCs w:val="28"/>
        </w:rPr>
        <w:t>Сунятсенского</w:t>
      </w:r>
      <w:proofErr w:type="spellEnd"/>
    </w:p>
    <w:p w:rsidR="009D2C8A" w:rsidRDefault="009D2C8A" w:rsidP="009D2C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>назначенных</w:t>
      </w:r>
      <w:proofErr w:type="gramEnd"/>
    </w:p>
    <w:p w:rsidR="009D2C8A" w:rsidRDefault="009D2C8A" w:rsidP="009D2C8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 сентября  2017 года</w:t>
      </w:r>
    </w:p>
    <w:p w:rsidR="009D2C8A" w:rsidRDefault="009D2C8A" w:rsidP="009D2C8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D2C8A" w:rsidRDefault="009D2C8A" w:rsidP="009D2C8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6 статьи 77 Избирательного кодекса Приморского края, постановлением Центральной избирательной комиссии Российской Федерации от 29 января 2014г. №214/1405-6 «О нормативах технологического оборудования участковых комиссий при проведении выборов, референдумов в Российской Федерации», территориальная избирательная комиссия Михайловского района</w:t>
      </w:r>
    </w:p>
    <w:p w:rsidR="009D2C8A" w:rsidRDefault="009D2C8A" w:rsidP="009D2C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C8A" w:rsidRDefault="009D2C8A" w:rsidP="009D2C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9D2C8A" w:rsidRDefault="009D2C8A" w:rsidP="009D2C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C8A" w:rsidRDefault="009D2C8A" w:rsidP="009D2C8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Распределить количество переносных ящиков для голосования избирателей вне помещения для голосования на</w:t>
      </w:r>
      <w:r>
        <w:rPr>
          <w:rFonts w:ascii="Times New Roman" w:hAnsi="Times New Roman"/>
          <w:sz w:val="28"/>
          <w:szCs w:val="28"/>
        </w:rPr>
        <w:t xml:space="preserve"> досрочных выборах главы </w:t>
      </w:r>
      <w:proofErr w:type="spellStart"/>
      <w:r>
        <w:rPr>
          <w:rFonts w:ascii="Times New Roman" w:hAnsi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назначенных на 10 сентября  2017 года, участковым комиссия</w:t>
      </w:r>
      <w:r>
        <w:rPr>
          <w:rFonts w:ascii="Times New Roman" w:hAnsi="Times New Roman"/>
          <w:sz w:val="28"/>
          <w:szCs w:val="28"/>
        </w:rPr>
        <w:t>м избирательных участков №№ 1709</w:t>
      </w:r>
      <w:r>
        <w:rPr>
          <w:rFonts w:ascii="Times New Roman" w:hAnsi="Times New Roman"/>
          <w:sz w:val="28"/>
          <w:szCs w:val="28"/>
        </w:rPr>
        <w:t xml:space="preserve"> – 171</w:t>
      </w:r>
      <w:r>
        <w:rPr>
          <w:rFonts w:ascii="Times New Roman" w:hAnsi="Times New Roman"/>
          <w:sz w:val="28"/>
          <w:szCs w:val="28"/>
        </w:rPr>
        <w:t>0, № 1733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 числа</w:t>
      </w:r>
      <w:proofErr w:type="gramEnd"/>
      <w:r>
        <w:rPr>
          <w:rFonts w:ascii="Times New Roman" w:hAnsi="Times New Roman"/>
          <w:sz w:val="28"/>
          <w:szCs w:val="28"/>
        </w:rPr>
        <w:t xml:space="preserve"> зарегистрированных избирателей:</w:t>
      </w:r>
    </w:p>
    <w:p w:rsidR="009D2C8A" w:rsidRDefault="009D2C8A" w:rsidP="009D2C8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числом избирателей до 501 избирателя – 1 переносной ящик для голосования;</w:t>
      </w:r>
    </w:p>
    <w:p w:rsidR="009D2C8A" w:rsidRDefault="009D2C8A" w:rsidP="009D2C8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числом избирателей от 501 до 1001 избирателя – 2 переносных ящика для голосования;</w:t>
      </w:r>
    </w:p>
    <w:p w:rsidR="009D2C8A" w:rsidRDefault="009D2C8A" w:rsidP="009D2C8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более 1000 избирателей  – 3 переносных  ящика.</w:t>
      </w:r>
    </w:p>
    <w:p w:rsidR="009D2C8A" w:rsidRDefault="009D2C8A" w:rsidP="009D2C8A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копию настоящего решения в участковые избирательные комисси</w:t>
      </w:r>
      <w:r>
        <w:rPr>
          <w:rFonts w:ascii="Times New Roman" w:hAnsi="Times New Roman"/>
          <w:sz w:val="28"/>
          <w:szCs w:val="28"/>
        </w:rPr>
        <w:t>и избирательных участков №№ 1709 – 1710, № 1733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9D2C8A" w:rsidRDefault="009D2C8A" w:rsidP="009D2C8A">
      <w:pPr>
        <w:widowControl w:val="0"/>
        <w:tabs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Интернет.</w:t>
      </w:r>
    </w:p>
    <w:p w:rsidR="009D2C8A" w:rsidRDefault="009D2C8A" w:rsidP="009D2C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2C8A" w:rsidRDefault="009D2C8A" w:rsidP="009D2C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Н.С. Горбачева</w:t>
      </w:r>
    </w:p>
    <w:p w:rsidR="009D2C8A" w:rsidRDefault="009D2C8A" w:rsidP="009D2C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2C8A" w:rsidRDefault="009D2C8A" w:rsidP="009D2C8A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В.В. Лукашенко</w:t>
      </w:r>
    </w:p>
    <w:p w:rsidR="009D2C8A" w:rsidRDefault="009D2C8A" w:rsidP="009D2C8A">
      <w:pPr>
        <w:spacing w:line="360" w:lineRule="auto"/>
        <w:rPr>
          <w:sz w:val="28"/>
          <w:szCs w:val="28"/>
        </w:rPr>
      </w:pPr>
    </w:p>
    <w:p w:rsidR="001B1EC9" w:rsidRDefault="001B1EC9"/>
    <w:sectPr w:rsidR="001B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8A"/>
    <w:rsid w:val="001B1EC9"/>
    <w:rsid w:val="009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1534</Characters>
  <Application>Microsoft Office Word</Application>
  <DocSecurity>0</DocSecurity>
  <Lines>12</Lines>
  <Paragraphs>3</Paragraphs>
  <ScaleCrop>false</ScaleCrop>
  <Company>ТИК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2017-06-01T06:01:00Z</dcterms:created>
  <dcterms:modified xsi:type="dcterms:W3CDTF">2017-06-01T06:04:00Z</dcterms:modified>
</cp:coreProperties>
</file>